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0C4148">
        <w:rPr>
          <w:b/>
          <w:color w:val="000000" w:themeColor="text1"/>
          <w:sz w:val="28"/>
          <w:lang w:val="es-ES"/>
        </w:rPr>
        <w:t>PROGRAMA 03</w:t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0C4148">
        <w:rPr>
          <w:b/>
          <w:color w:val="000000" w:themeColor="text1"/>
          <w:sz w:val="28"/>
          <w:lang w:val="es-ES"/>
        </w:rPr>
        <w:t>GLOSA Nº 4</w:t>
      </w:r>
    </w:p>
    <w:p w:rsidR="006A1030" w:rsidRPr="000C4148" w:rsidRDefault="006A1030" w:rsidP="006A1030">
      <w:pPr>
        <w:outlineLvl w:val="0"/>
        <w:rPr>
          <w:sz w:val="20"/>
          <w:szCs w:val="20"/>
          <w:lang w:val="es-ES"/>
        </w:rPr>
      </w:pPr>
      <w:r w:rsidRPr="005601C9">
        <w:rPr>
          <w:sz w:val="20"/>
          <w:szCs w:val="20"/>
          <w:lang w:val="es-ES"/>
        </w:rPr>
        <w:t>La Dirección General de Aguas informará semestralmente a la Comisión Especial Mixta de Presupuestos del Congreso</w:t>
      </w:r>
      <w:r w:rsidRPr="000C4148">
        <w:rPr>
          <w:sz w:val="20"/>
          <w:szCs w:val="20"/>
          <w:lang w:val="es-ES"/>
        </w:rPr>
        <w:t xml:space="preserve"> Nacional del estado de avance de los planes pilotos de los Consejos de Cuenca por región y su proceso de implementación; acerca de su participación en lo relativo a Planes Estratégicos de Recursos Hídricos en cuencas, el desglose de recursos destinados a ellos, así como estudios de impacto ambiental en el marco de la ley 21.600 y la ley 21.435.</w:t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0"/>
          <w:szCs w:val="20"/>
        </w:rPr>
      </w:pPr>
    </w:p>
    <w:p w:rsidR="006A1030" w:rsidRPr="000C4148" w:rsidRDefault="006A1030" w:rsidP="006A1030">
      <w:pPr>
        <w:autoSpaceDE w:val="0"/>
        <w:autoSpaceDN w:val="0"/>
        <w:rPr>
          <w:b/>
          <w:smallCaps/>
          <w:color w:val="000000" w:themeColor="text1"/>
          <w:sz w:val="20"/>
          <w:szCs w:val="20"/>
          <w:lang w:val="es-ES"/>
        </w:rPr>
      </w:pPr>
      <w:r w:rsidRPr="000C4148">
        <w:rPr>
          <w:b/>
          <w:smallCaps/>
          <w:color w:val="000000" w:themeColor="text1"/>
          <w:sz w:val="20"/>
          <w:szCs w:val="20"/>
          <w:lang w:val="es-ES"/>
        </w:rPr>
        <w:t>Informa:</w:t>
      </w:r>
    </w:p>
    <w:p w:rsidR="006A1030" w:rsidRPr="000C4148" w:rsidRDefault="006A1030" w:rsidP="006A1030">
      <w:r w:rsidRPr="000C4148">
        <w:rPr>
          <w:b/>
          <w:smallCaps/>
          <w:color w:val="000000" w:themeColor="text1"/>
          <w:sz w:val="20"/>
          <w:szCs w:val="20"/>
          <w:u w:val="single"/>
          <w:lang w:val="es-ES"/>
        </w:rPr>
        <w:t>DIVISIÓN DE ESTUDIOS Y PLANIFICACIÓN</w:t>
      </w:r>
    </w:p>
    <w:p w:rsidR="006A1030" w:rsidRPr="000C4148" w:rsidRDefault="006A1030" w:rsidP="006A1030"/>
    <w:p w:rsidR="006A1030" w:rsidRPr="000C4148" w:rsidRDefault="006A1030" w:rsidP="006A1030">
      <w:pPr>
        <w:rPr>
          <w:sz w:val="20"/>
          <w:szCs w:val="20"/>
          <w:lang w:val="es-ES"/>
        </w:rPr>
      </w:pPr>
      <w:r w:rsidRPr="000C4148">
        <w:rPr>
          <w:sz w:val="20"/>
          <w:szCs w:val="20"/>
          <w:lang w:val="es-ES"/>
        </w:rPr>
        <w:t>Planes pilotos de los Consejos de Cuenca por región y su proceso de implementación; acerca de su participación en lo relativo a Planes Estratégicos de Recursos Hídricos en cuencas, el desglose de recursos destinados a ellos.</w:t>
      </w:r>
    </w:p>
    <w:p w:rsidR="006A1030" w:rsidRPr="000C4148" w:rsidRDefault="006A1030" w:rsidP="006A1030"/>
    <w:p w:rsidR="006A1030" w:rsidRPr="000C4148" w:rsidRDefault="006A1030" w:rsidP="006A1030">
      <w:pPr>
        <w:outlineLvl w:val="0"/>
        <w:rPr>
          <w:sz w:val="20"/>
          <w:szCs w:val="20"/>
          <w:lang w:val="es-ES"/>
        </w:rPr>
      </w:pPr>
      <w:r w:rsidRPr="000C4148">
        <w:rPr>
          <w:sz w:val="20"/>
          <w:szCs w:val="20"/>
          <w:lang w:val="es-ES"/>
        </w:rPr>
        <w:t>Actualmente, no existe un Instrumento Legal aprobado que defina a los consejos de cuenca como instrumento de gobernanza válida.</w:t>
      </w:r>
    </w:p>
    <w:p w:rsidR="006A1030" w:rsidRPr="000C4148" w:rsidRDefault="006A1030" w:rsidP="006A1030">
      <w:pPr>
        <w:outlineLvl w:val="0"/>
        <w:rPr>
          <w:sz w:val="20"/>
          <w:szCs w:val="20"/>
          <w:lang w:val="es-ES"/>
        </w:rPr>
      </w:pPr>
      <w:r w:rsidRPr="000C4148">
        <w:rPr>
          <w:sz w:val="20"/>
          <w:szCs w:val="20"/>
          <w:lang w:val="es-ES"/>
        </w:rPr>
        <w:t>Se solicitó eliminar Planes Piloto de los Consejos de Cuencas para el año 2026.</w:t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autoSpaceDE w:val="0"/>
        <w:autoSpaceDN w:val="0"/>
        <w:rPr>
          <w:b/>
          <w:smallCaps/>
          <w:color w:val="000000" w:themeColor="text1"/>
          <w:sz w:val="20"/>
          <w:szCs w:val="20"/>
          <w:lang w:val="es-ES"/>
        </w:rPr>
      </w:pPr>
      <w:r w:rsidRPr="000C4148">
        <w:rPr>
          <w:b/>
          <w:smallCaps/>
          <w:color w:val="000000" w:themeColor="text1"/>
          <w:sz w:val="20"/>
          <w:szCs w:val="20"/>
          <w:lang w:val="es-ES"/>
        </w:rPr>
        <w:t>Informa:</w:t>
      </w:r>
    </w:p>
    <w:p w:rsidR="006A1030" w:rsidRPr="00B335F2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B335F2">
        <w:rPr>
          <w:b/>
          <w:smallCaps/>
          <w:color w:val="000000" w:themeColor="text1"/>
          <w:sz w:val="20"/>
          <w:szCs w:val="20"/>
          <w:u w:val="single"/>
          <w:lang w:val="es-ES"/>
        </w:rPr>
        <w:t>departamento de conservación y protección de recursos hídricos.</w:t>
      </w:r>
    </w:p>
    <w:p w:rsidR="006A1030" w:rsidRPr="000C4148" w:rsidRDefault="006A1030" w:rsidP="006A1030">
      <w:pPr>
        <w:outlineLvl w:val="0"/>
        <w:rPr>
          <w:sz w:val="20"/>
          <w:szCs w:val="20"/>
          <w:lang w:val="es-ES"/>
        </w:rPr>
      </w:pPr>
      <w:r w:rsidRPr="00B335F2">
        <w:rPr>
          <w:sz w:val="20"/>
          <w:szCs w:val="20"/>
          <w:lang w:val="es-ES"/>
        </w:rPr>
        <w:t>Estudios de impacto ambiental en el marco de la ley 21.600 y la ley 21.435.</w:t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991"/>
        <w:gridCol w:w="1578"/>
        <w:gridCol w:w="1578"/>
        <w:gridCol w:w="1578"/>
        <w:gridCol w:w="1578"/>
      </w:tblGrid>
      <w:tr w:rsidR="006A1030" w:rsidRPr="000C4148" w:rsidTr="006A1030">
        <w:trPr>
          <w:trHeight w:val="510"/>
        </w:trPr>
        <w:tc>
          <w:tcPr>
            <w:tcW w:w="1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030" w:rsidRPr="000C4148" w:rsidRDefault="006A1030" w:rsidP="00F2694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366092"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31 de diciembre de 2025</w:t>
            </w:r>
          </w:p>
        </w:tc>
      </w:tr>
      <w:tr w:rsidR="006A1030" w:rsidRPr="000C4148" w:rsidTr="006A1030">
        <w:trPr>
          <w:trHeight w:val="1020"/>
        </w:trPr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Región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Solicitudes recibidas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Pronunciamientos emitidos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% Pronunciamientos emitidos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Pronunciamientos emitidos en plazo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</w:rPr>
              <w:t>% Pronunciamientos emitidos en plazo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Arica y Parinacota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Tarapacá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</w:t>
            </w: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Antofagasta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Atacama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Coquimbo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Valparaíso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Metropolitana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88%</w:t>
            </w:r>
          </w:p>
        </w:tc>
      </w:tr>
      <w:tr w:rsidR="006A1030" w:rsidRPr="000C4148" w:rsidTr="006A1030">
        <w:trPr>
          <w:trHeight w:val="51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Libertador General Bernardo O´Higgins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Maule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Ñuble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</w:t>
            </w:r>
            <w:proofErr w:type="spellEnd"/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í</w:t>
            </w: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 Araucanía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Los Ríos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Los Lagos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</w:t>
            </w: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Aysén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Magallanes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Nivel Central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41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79%</w:t>
            </w:r>
          </w:p>
        </w:tc>
      </w:tr>
      <w:tr w:rsidR="006A1030" w:rsidRPr="000C4148" w:rsidTr="006A1030">
        <w:trPr>
          <w:trHeight w:val="300"/>
        </w:trPr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148">
              <w:rPr>
                <w:rFonts w:ascii="Calibri" w:eastAsia="Times New Roman" w:hAnsi="Calibri" w:cs="Calibri"/>
                <w:b/>
                <w:bCs/>
                <w:color w:val="000000"/>
              </w:rPr>
              <w:t>Totales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1008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1006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99,8%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965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30" w:rsidRPr="000C4148" w:rsidRDefault="006A1030" w:rsidP="00F2694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95,7%</w:t>
            </w:r>
          </w:p>
        </w:tc>
      </w:tr>
    </w:tbl>
    <w:p w:rsidR="006A1030" w:rsidRDefault="006A1030" w:rsidP="006A1030">
      <w:pPr>
        <w:outlineLvl w:val="0"/>
        <w:rPr>
          <w:b/>
          <w:color w:val="000000" w:themeColor="text1"/>
          <w:sz w:val="20"/>
          <w:szCs w:val="20"/>
          <w:lang w:val="es-ES"/>
        </w:rPr>
      </w:pPr>
    </w:p>
    <w:p w:rsidR="006A1030" w:rsidRDefault="006A1030">
      <w:pPr>
        <w:spacing w:after="160" w:line="259" w:lineRule="auto"/>
        <w:jc w:val="left"/>
        <w:rPr>
          <w:b/>
          <w:color w:val="000000" w:themeColor="text1"/>
          <w:sz w:val="20"/>
          <w:szCs w:val="20"/>
          <w:lang w:val="es-ES"/>
        </w:rPr>
      </w:pPr>
      <w:r>
        <w:rPr>
          <w:b/>
          <w:color w:val="000000" w:themeColor="text1"/>
          <w:sz w:val="20"/>
          <w:szCs w:val="20"/>
          <w:lang w:val="es-ES"/>
        </w:rPr>
        <w:br w:type="page"/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0"/>
          <w:szCs w:val="20"/>
          <w:lang w:val="es-ES"/>
        </w:rPr>
      </w:pPr>
      <w:bookmarkStart w:id="0" w:name="_GoBack"/>
      <w:bookmarkEnd w:id="0"/>
      <w:r w:rsidRPr="000C4148">
        <w:rPr>
          <w:b/>
          <w:color w:val="000000" w:themeColor="text1"/>
          <w:sz w:val="20"/>
          <w:szCs w:val="20"/>
          <w:lang w:val="es-ES"/>
        </w:rPr>
        <w:lastRenderedPageBreak/>
        <w:t>Pronunciamientos Ambientales:</w:t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1007A5">
        <w:rPr>
          <w:noProof/>
        </w:rPr>
        <w:drawing>
          <wp:inline distT="0" distB="0" distL="0" distR="0" wp14:anchorId="22A2E93A" wp14:editId="5EDA26D7">
            <wp:extent cx="5972175" cy="3776448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77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0018DB">
        <w:rPr>
          <w:noProof/>
        </w:rPr>
        <w:lastRenderedPageBreak/>
        <w:drawing>
          <wp:inline distT="0" distB="0" distL="0" distR="0" wp14:anchorId="7210FEF6" wp14:editId="1112230C">
            <wp:extent cx="5972175" cy="8061166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061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0018DB">
        <w:rPr>
          <w:noProof/>
        </w:rPr>
        <w:drawing>
          <wp:inline distT="0" distB="0" distL="0" distR="0" wp14:anchorId="7FD74A9D" wp14:editId="01565F47">
            <wp:extent cx="5972175" cy="7918850"/>
            <wp:effectExtent l="0" t="0" r="0" b="635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91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0018DB">
        <w:rPr>
          <w:noProof/>
        </w:rPr>
        <w:drawing>
          <wp:inline distT="0" distB="0" distL="0" distR="0" wp14:anchorId="6991CC2E" wp14:editId="1952F30E">
            <wp:extent cx="5972175" cy="7893436"/>
            <wp:effectExtent l="0" t="0" r="0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893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0018DB">
        <w:rPr>
          <w:noProof/>
        </w:rPr>
        <w:drawing>
          <wp:inline distT="0" distB="0" distL="0" distR="0" wp14:anchorId="1E432612" wp14:editId="11184D0B">
            <wp:extent cx="5972175" cy="6861648"/>
            <wp:effectExtent l="0" t="0" r="0" b="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861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BC2676">
        <w:rPr>
          <w:noProof/>
        </w:rPr>
        <w:drawing>
          <wp:inline distT="0" distB="0" distL="0" distR="0" wp14:anchorId="6C5063EE" wp14:editId="63167F7E">
            <wp:extent cx="5972175" cy="6869633"/>
            <wp:effectExtent l="0" t="0" r="0" b="762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869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BC2676">
        <w:rPr>
          <w:noProof/>
        </w:rPr>
        <w:drawing>
          <wp:inline distT="0" distB="0" distL="0" distR="0" wp14:anchorId="71260379" wp14:editId="5A603F14">
            <wp:extent cx="5972175" cy="6714250"/>
            <wp:effectExtent l="0" t="0" r="0" b="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71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E87B60">
        <w:rPr>
          <w:noProof/>
        </w:rPr>
        <w:lastRenderedPageBreak/>
        <w:drawing>
          <wp:inline distT="0" distB="0" distL="0" distR="0" wp14:anchorId="3960C180" wp14:editId="4FEC202B">
            <wp:extent cx="5972175" cy="7883271"/>
            <wp:effectExtent l="0" t="0" r="0" b="3810"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883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E87B60">
        <w:rPr>
          <w:noProof/>
        </w:rPr>
        <w:drawing>
          <wp:inline distT="0" distB="0" distL="0" distR="0" wp14:anchorId="309AF534" wp14:editId="43BD8EBA">
            <wp:extent cx="5972175" cy="5829859"/>
            <wp:effectExtent l="0" t="0" r="0" b="0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829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E87B60">
        <w:rPr>
          <w:noProof/>
        </w:rPr>
        <w:drawing>
          <wp:inline distT="0" distB="0" distL="0" distR="0" wp14:anchorId="5A19504F" wp14:editId="182ABF44">
            <wp:extent cx="5972175" cy="7446159"/>
            <wp:effectExtent l="0" t="0" r="0" b="2540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446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433297">
        <w:rPr>
          <w:noProof/>
        </w:rPr>
        <w:drawing>
          <wp:inline distT="0" distB="0" distL="0" distR="0" wp14:anchorId="3AF86201" wp14:editId="65D49315">
            <wp:extent cx="5972175" cy="7237768"/>
            <wp:effectExtent l="0" t="0" r="0" b="127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237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075E7F">
        <w:rPr>
          <w:noProof/>
        </w:rPr>
        <w:drawing>
          <wp:inline distT="0" distB="0" distL="0" distR="0" wp14:anchorId="271B7ADA" wp14:editId="6444B816">
            <wp:extent cx="5972175" cy="6701020"/>
            <wp:effectExtent l="0" t="0" r="0" b="508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70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075E7F">
        <w:rPr>
          <w:noProof/>
        </w:rPr>
        <w:drawing>
          <wp:inline distT="0" distB="0" distL="0" distR="0" wp14:anchorId="3B571B5B" wp14:editId="17C13319">
            <wp:extent cx="5972175" cy="4315214"/>
            <wp:effectExtent l="0" t="0" r="0" b="9525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315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F42148">
        <w:rPr>
          <w:noProof/>
        </w:rPr>
        <w:drawing>
          <wp:inline distT="0" distB="0" distL="0" distR="0" wp14:anchorId="69D21308" wp14:editId="3B3108A7">
            <wp:extent cx="5972175" cy="6094160"/>
            <wp:effectExtent l="0" t="0" r="0" b="1905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09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F42148">
        <w:rPr>
          <w:noProof/>
        </w:rPr>
        <w:drawing>
          <wp:inline distT="0" distB="0" distL="0" distR="0" wp14:anchorId="6325B3FA" wp14:editId="38765856">
            <wp:extent cx="5972175" cy="6749828"/>
            <wp:effectExtent l="0" t="0" r="0" b="0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749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F42148">
        <w:rPr>
          <w:noProof/>
        </w:rPr>
        <w:drawing>
          <wp:inline distT="0" distB="0" distL="0" distR="0" wp14:anchorId="2F279EE7" wp14:editId="1E07DE95">
            <wp:extent cx="5972175" cy="6277137"/>
            <wp:effectExtent l="0" t="0" r="0" b="9525"/>
            <wp:docPr id="56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27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F42148">
        <w:rPr>
          <w:noProof/>
        </w:rPr>
        <w:drawing>
          <wp:inline distT="0" distB="0" distL="0" distR="0" wp14:anchorId="2EF2CBBA" wp14:editId="337E70FE">
            <wp:extent cx="5972175" cy="6338130"/>
            <wp:effectExtent l="0" t="0" r="0" b="5715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33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F42148">
        <w:rPr>
          <w:noProof/>
        </w:rPr>
        <w:drawing>
          <wp:inline distT="0" distB="0" distL="0" distR="0" wp14:anchorId="14C1929F" wp14:editId="6122A923">
            <wp:extent cx="5972175" cy="6505859"/>
            <wp:effectExtent l="0" t="0" r="0" b="9525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505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F42148">
        <w:rPr>
          <w:noProof/>
        </w:rPr>
        <w:drawing>
          <wp:inline distT="0" distB="0" distL="0" distR="0" wp14:anchorId="09BF9995" wp14:editId="167391E5">
            <wp:extent cx="5972175" cy="5550311"/>
            <wp:effectExtent l="0" t="0" r="0" b="0"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550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B47F21">
        <w:rPr>
          <w:noProof/>
        </w:rPr>
        <w:drawing>
          <wp:inline distT="0" distB="0" distL="0" distR="0" wp14:anchorId="6AB0AA79" wp14:editId="1688CB36">
            <wp:extent cx="5972175" cy="6836234"/>
            <wp:effectExtent l="0" t="0" r="0" b="3175"/>
            <wp:docPr id="61" name="Imagen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836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B47F21">
        <w:rPr>
          <w:noProof/>
        </w:rPr>
        <w:drawing>
          <wp:inline distT="0" distB="0" distL="0" distR="0" wp14:anchorId="18E895A2" wp14:editId="2DC1387A">
            <wp:extent cx="5972175" cy="7537647"/>
            <wp:effectExtent l="0" t="0" r="0" b="6350"/>
            <wp:docPr id="63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537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B47F21">
        <w:rPr>
          <w:noProof/>
        </w:rPr>
        <w:drawing>
          <wp:inline distT="0" distB="0" distL="0" distR="0" wp14:anchorId="68A064E1" wp14:editId="6C4AED4B">
            <wp:extent cx="5972175" cy="7326521"/>
            <wp:effectExtent l="0" t="0" r="0" b="8255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326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1D057B">
        <w:rPr>
          <w:noProof/>
        </w:rPr>
        <w:drawing>
          <wp:inline distT="0" distB="0" distL="0" distR="0" wp14:anchorId="117E431F" wp14:editId="33E1ACE4">
            <wp:extent cx="5972175" cy="6846400"/>
            <wp:effectExtent l="0" t="0" r="0" b="0"/>
            <wp:docPr id="65" name="Imagen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8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1D057B">
        <w:rPr>
          <w:noProof/>
        </w:rPr>
        <w:drawing>
          <wp:inline distT="0" distB="0" distL="0" distR="0" wp14:anchorId="73B27C3E" wp14:editId="2155596D">
            <wp:extent cx="5972175" cy="6932806"/>
            <wp:effectExtent l="0" t="0" r="0" b="1905"/>
            <wp:docPr id="66" name="Imagen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932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1D057B">
        <w:rPr>
          <w:noProof/>
        </w:rPr>
        <w:drawing>
          <wp:inline distT="0" distB="0" distL="0" distR="0" wp14:anchorId="62546AA9" wp14:editId="5B8CBAD9">
            <wp:extent cx="5972175" cy="6846400"/>
            <wp:effectExtent l="0" t="0" r="0" b="0"/>
            <wp:docPr id="67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8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1D057B">
        <w:rPr>
          <w:noProof/>
        </w:rPr>
        <w:drawing>
          <wp:inline distT="0" distB="0" distL="0" distR="0" wp14:anchorId="40E8EE6C" wp14:editId="430F8C09">
            <wp:extent cx="5972175" cy="2231306"/>
            <wp:effectExtent l="0" t="0" r="0" b="0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23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467C1733" wp14:editId="2192E8E1">
            <wp:extent cx="5972175" cy="6246641"/>
            <wp:effectExtent l="0" t="0" r="0" b="1905"/>
            <wp:docPr id="70" name="Imagen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246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1BFCC20D" wp14:editId="4AAD3D0C">
            <wp:extent cx="5972175" cy="6241558"/>
            <wp:effectExtent l="0" t="0" r="0" b="6985"/>
            <wp:docPr id="72" name="Imagen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241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730BC468" wp14:editId="257ABBD3">
            <wp:extent cx="5972175" cy="6226310"/>
            <wp:effectExtent l="0" t="0" r="0" b="3175"/>
            <wp:docPr id="73" name="Imagen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22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708452CF" wp14:editId="1F69C224">
            <wp:extent cx="5972175" cy="3222433"/>
            <wp:effectExtent l="0" t="0" r="0" b="0"/>
            <wp:docPr id="74" name="Imagen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222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3749AB22" wp14:editId="2036F8D7">
            <wp:extent cx="5972175" cy="6942971"/>
            <wp:effectExtent l="0" t="0" r="0" b="0"/>
            <wp:docPr id="76" name="Imagen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942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77F52080" wp14:editId="11ECCAE2">
            <wp:extent cx="5972175" cy="3410493"/>
            <wp:effectExtent l="0" t="0" r="0" b="0"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410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443007A8" wp14:editId="01A2A3C8">
            <wp:extent cx="5972175" cy="6150070"/>
            <wp:effectExtent l="0" t="0" r="0" b="3175"/>
            <wp:docPr id="78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15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5771EAC6" wp14:editId="484893D5">
            <wp:extent cx="5972175" cy="6343212"/>
            <wp:effectExtent l="0" t="0" r="0" b="635"/>
            <wp:docPr id="80" name="Imagen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34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235C38E2" wp14:editId="23FEFC29">
            <wp:extent cx="5972175" cy="2963215"/>
            <wp:effectExtent l="0" t="0" r="0" b="8890"/>
            <wp:docPr id="81" name="Imagen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96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081C845E" wp14:editId="490ECAF6">
            <wp:extent cx="5972175" cy="6688836"/>
            <wp:effectExtent l="0" t="0" r="0" b="0"/>
            <wp:docPr id="83" name="Imagen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68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578D1DC7" wp14:editId="5BBC3009">
            <wp:extent cx="5972175" cy="5052206"/>
            <wp:effectExtent l="0" t="0" r="0" b="0"/>
            <wp:docPr id="84" name="Imagen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052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2A3D0B">
        <w:rPr>
          <w:noProof/>
        </w:rPr>
        <w:drawing>
          <wp:inline distT="0" distB="0" distL="0" distR="0" wp14:anchorId="5D8BB3D1" wp14:editId="537E3E01">
            <wp:extent cx="5972175" cy="6175483"/>
            <wp:effectExtent l="0" t="0" r="0" b="0"/>
            <wp:docPr id="85" name="Imagen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6175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DB019E">
        <w:rPr>
          <w:noProof/>
        </w:rPr>
        <w:drawing>
          <wp:inline distT="0" distB="0" distL="0" distR="0" wp14:anchorId="2D1D877A" wp14:editId="60E3285D">
            <wp:extent cx="5972175" cy="5906100"/>
            <wp:effectExtent l="0" t="0" r="0" b="0"/>
            <wp:docPr id="86" name="Imagen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9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DB019E">
        <w:rPr>
          <w:noProof/>
        </w:rPr>
        <w:drawing>
          <wp:inline distT="0" distB="0" distL="0" distR="0" wp14:anchorId="059057D9" wp14:editId="0D86CE11">
            <wp:extent cx="5972175" cy="5585890"/>
            <wp:effectExtent l="0" t="0" r="0" b="0"/>
            <wp:docPr id="87" name="Imagen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58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DB019E">
        <w:rPr>
          <w:noProof/>
        </w:rPr>
        <w:drawing>
          <wp:inline distT="0" distB="0" distL="0" distR="0" wp14:anchorId="079C186D" wp14:editId="0A61D48F">
            <wp:extent cx="5972175" cy="3329170"/>
            <wp:effectExtent l="0" t="0" r="0" b="5080"/>
            <wp:docPr id="88" name="Imagen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32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E75373">
        <w:rPr>
          <w:noProof/>
        </w:rPr>
        <w:drawing>
          <wp:inline distT="0" distB="0" distL="0" distR="0" wp14:anchorId="662425F3" wp14:editId="13D0B75E">
            <wp:extent cx="5972175" cy="5341920"/>
            <wp:effectExtent l="0" t="0" r="0" b="0"/>
            <wp:docPr id="89" name="Imagen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34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E75373">
        <w:rPr>
          <w:noProof/>
        </w:rPr>
        <w:drawing>
          <wp:inline distT="0" distB="0" distL="0" distR="0" wp14:anchorId="49174DB1" wp14:editId="1E0C5027">
            <wp:extent cx="5972175" cy="7212354"/>
            <wp:effectExtent l="0" t="0" r="0" b="7620"/>
            <wp:docPr id="90" name="Imagen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21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0C4148">
        <w:rPr>
          <w:b/>
          <w:color w:val="000000" w:themeColor="text1"/>
          <w:sz w:val="28"/>
          <w:lang w:val="es-ES"/>
        </w:rPr>
        <w:t>PROGRAMA 03</w:t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  <w:r w:rsidRPr="000C4148">
        <w:rPr>
          <w:b/>
          <w:color w:val="000000" w:themeColor="text1"/>
          <w:sz w:val="28"/>
          <w:lang w:val="es-ES"/>
        </w:rPr>
        <w:t>Glosa N° 5</w:t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0"/>
          <w:szCs w:val="20"/>
          <w:lang w:val="es-ES"/>
        </w:rPr>
      </w:pPr>
      <w:r w:rsidRPr="005601C9">
        <w:rPr>
          <w:b/>
          <w:color w:val="000000" w:themeColor="text1"/>
          <w:sz w:val="20"/>
          <w:szCs w:val="20"/>
          <w:lang w:val="es-ES"/>
        </w:rPr>
        <w:t>Asociada al Programa La Dirección General de Aguas informará semestralmente a las comisiones de Recursos</w:t>
      </w:r>
      <w:r w:rsidRPr="000C4148">
        <w:rPr>
          <w:b/>
          <w:color w:val="000000" w:themeColor="text1"/>
          <w:sz w:val="20"/>
          <w:szCs w:val="20"/>
          <w:lang w:val="es-ES"/>
        </w:rPr>
        <w:t xml:space="preserve"> Hídricos y Desertificación de la Cámara de Diputados, y de Recursos Hídricos, Desertificación y Sequía del Senado, respecto a los proyectos a priorizar por región, en base a las necesidades regionales.</w:t>
      </w: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Default="006A1030" w:rsidP="006A1030">
      <w:pPr>
        <w:outlineLvl w:val="0"/>
        <w:rPr>
          <w:color w:val="000000" w:themeColor="text1"/>
          <w:sz w:val="20"/>
          <w:szCs w:val="20"/>
          <w:lang w:val="es-ES"/>
        </w:rPr>
      </w:pPr>
      <w:r w:rsidRPr="000C4148">
        <w:rPr>
          <w:color w:val="000000" w:themeColor="text1"/>
          <w:sz w:val="20"/>
          <w:szCs w:val="20"/>
          <w:lang w:val="es-ES"/>
        </w:rPr>
        <w:t>En este programa la DGA tiene priorizado e identificado un Estudio Básico Interregional código BIP 40041450-0 denominado Análisis de Cuencas y Formulación de Planes Estratégicos de Recursos Hídricos a Nivel Nacional, fuera de este estudio al 3</w:t>
      </w:r>
      <w:r>
        <w:rPr>
          <w:color w:val="000000" w:themeColor="text1"/>
          <w:sz w:val="20"/>
          <w:szCs w:val="20"/>
          <w:lang w:val="es-ES"/>
        </w:rPr>
        <w:t>1</w:t>
      </w:r>
      <w:r w:rsidRPr="000C4148">
        <w:rPr>
          <w:color w:val="000000" w:themeColor="text1"/>
          <w:sz w:val="20"/>
          <w:szCs w:val="20"/>
          <w:lang w:val="es-ES"/>
        </w:rPr>
        <w:t xml:space="preserve"> de </w:t>
      </w:r>
      <w:r>
        <w:rPr>
          <w:color w:val="000000" w:themeColor="text1"/>
          <w:sz w:val="20"/>
          <w:szCs w:val="20"/>
          <w:lang w:val="es-ES"/>
        </w:rPr>
        <w:t>diciembre</w:t>
      </w:r>
      <w:r w:rsidRPr="000C4148">
        <w:rPr>
          <w:color w:val="000000" w:themeColor="text1"/>
          <w:sz w:val="20"/>
          <w:szCs w:val="20"/>
          <w:lang w:val="es-ES"/>
        </w:rPr>
        <w:t xml:space="preserve"> 2025, no existen otras iniciativas de inversión priorizadas e identificadas que se encuentren en ejecución. </w:t>
      </w:r>
    </w:p>
    <w:p w:rsidR="006A1030" w:rsidRDefault="006A1030" w:rsidP="006A1030">
      <w:pPr>
        <w:outlineLvl w:val="0"/>
        <w:rPr>
          <w:color w:val="000000" w:themeColor="text1"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8"/>
        <w:gridCol w:w="3172"/>
        <w:gridCol w:w="2739"/>
        <w:gridCol w:w="1669"/>
      </w:tblGrid>
      <w:tr w:rsidR="006A1030" w:rsidTr="00F2694E">
        <w:tc>
          <w:tcPr>
            <w:tcW w:w="1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6A1030" w:rsidRDefault="006A1030" w:rsidP="00F2694E">
            <w:pPr>
              <w:jc w:val="left"/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</w:p>
          <w:p w:rsidR="006A1030" w:rsidRPr="00B523DF" w:rsidRDefault="006A1030" w:rsidP="00F2694E">
            <w:pPr>
              <w:jc w:val="left"/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  <w:r w:rsidRPr="00B523DF">
              <w:rPr>
                <w:b/>
                <w:color w:val="000000" w:themeColor="text1"/>
                <w:sz w:val="20"/>
                <w:szCs w:val="20"/>
                <w:lang w:val="es-ES"/>
              </w:rPr>
              <w:t>Código BIP</w:t>
            </w:r>
          </w:p>
        </w:tc>
        <w:tc>
          <w:tcPr>
            <w:tcW w:w="3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6A1030" w:rsidRDefault="006A1030" w:rsidP="00F2694E">
            <w:pPr>
              <w:jc w:val="left"/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</w:p>
          <w:p w:rsidR="006A1030" w:rsidRPr="00B523DF" w:rsidRDefault="006A1030" w:rsidP="00F2694E">
            <w:pPr>
              <w:jc w:val="left"/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  <w:r w:rsidRPr="00B523DF">
              <w:rPr>
                <w:b/>
                <w:color w:val="000000" w:themeColor="text1"/>
                <w:sz w:val="20"/>
                <w:szCs w:val="20"/>
                <w:lang w:val="es-ES"/>
              </w:rPr>
              <w:t>Denominación</w:t>
            </w:r>
          </w:p>
          <w:p w:rsidR="006A1030" w:rsidRPr="00B523DF" w:rsidRDefault="006A1030" w:rsidP="00F2694E">
            <w:pPr>
              <w:jc w:val="left"/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9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6A1030" w:rsidRDefault="006A1030" w:rsidP="00F2694E">
            <w:pPr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  <w:r w:rsidRPr="00B523DF">
              <w:rPr>
                <w:b/>
                <w:color w:val="000000" w:themeColor="text1"/>
                <w:sz w:val="20"/>
                <w:szCs w:val="20"/>
                <w:lang w:val="es-ES"/>
              </w:rPr>
              <w:t xml:space="preserve">Presupuesto Decretado, después de ajustes y /o </w:t>
            </w:r>
            <w:r>
              <w:rPr>
                <w:b/>
                <w:color w:val="000000" w:themeColor="text1"/>
                <w:sz w:val="20"/>
                <w:szCs w:val="20"/>
                <w:lang w:val="es-ES"/>
              </w:rPr>
              <w:t>r</w:t>
            </w:r>
            <w:r w:rsidRPr="00B523DF">
              <w:rPr>
                <w:b/>
                <w:color w:val="000000" w:themeColor="text1"/>
                <w:sz w:val="20"/>
                <w:szCs w:val="20"/>
                <w:lang w:val="es-ES"/>
              </w:rPr>
              <w:t>ebajas</w:t>
            </w:r>
          </w:p>
          <w:p w:rsidR="006A1030" w:rsidRPr="00B523DF" w:rsidRDefault="006A1030" w:rsidP="00F2694E">
            <w:pPr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b/>
                <w:color w:val="000000" w:themeColor="text1"/>
                <w:sz w:val="20"/>
                <w:szCs w:val="20"/>
                <w:lang w:val="es-ES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  <w:lang w:val="es-ES"/>
              </w:rPr>
              <w:t>Bce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  <w:lang w:val="es-ES"/>
              </w:rPr>
              <w:t>. Consolidado de Gastos 31/12/2025)</w:t>
            </w:r>
          </w:p>
        </w:tc>
        <w:tc>
          <w:tcPr>
            <w:tcW w:w="17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6A1030" w:rsidRPr="00B523DF" w:rsidRDefault="006A1030" w:rsidP="00F2694E">
            <w:pPr>
              <w:jc w:val="left"/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  <w:r w:rsidRPr="00B523DF">
              <w:rPr>
                <w:b/>
                <w:color w:val="000000" w:themeColor="text1"/>
                <w:sz w:val="20"/>
                <w:szCs w:val="20"/>
                <w:lang w:val="es-ES"/>
              </w:rPr>
              <w:t>Ejecución 2025 M$</w:t>
            </w:r>
          </w:p>
        </w:tc>
      </w:tr>
      <w:tr w:rsidR="006A1030" w:rsidTr="00F2694E">
        <w:tc>
          <w:tcPr>
            <w:tcW w:w="1271" w:type="dxa"/>
            <w:tcBorders>
              <w:top w:val="single" w:sz="4" w:space="0" w:color="A6A6A6" w:themeColor="background1" w:themeShade="A6"/>
            </w:tcBorders>
          </w:tcPr>
          <w:p w:rsidR="006A1030" w:rsidRDefault="006A1030" w:rsidP="00F2694E">
            <w:pPr>
              <w:outlineLvl w:val="0"/>
              <w:rPr>
                <w:color w:val="000000" w:themeColor="text1"/>
                <w:sz w:val="20"/>
                <w:szCs w:val="20"/>
                <w:lang w:val="es-ES"/>
              </w:rPr>
            </w:pPr>
          </w:p>
          <w:p w:rsidR="006A1030" w:rsidRDefault="006A1030" w:rsidP="00F2694E">
            <w:pPr>
              <w:outlineLvl w:val="0"/>
              <w:rPr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color w:val="000000" w:themeColor="text1"/>
                <w:sz w:val="20"/>
                <w:szCs w:val="20"/>
                <w:lang w:val="es-ES"/>
              </w:rPr>
              <w:t>40041450-0</w:t>
            </w:r>
          </w:p>
        </w:tc>
        <w:tc>
          <w:tcPr>
            <w:tcW w:w="3426" w:type="dxa"/>
            <w:tcBorders>
              <w:top w:val="single" w:sz="4" w:space="0" w:color="A6A6A6" w:themeColor="background1" w:themeShade="A6"/>
            </w:tcBorders>
          </w:tcPr>
          <w:p w:rsidR="006A1030" w:rsidRDefault="006A1030" w:rsidP="00F2694E">
            <w:pPr>
              <w:outlineLvl w:val="0"/>
              <w:rPr>
                <w:color w:val="000000" w:themeColor="text1"/>
                <w:sz w:val="20"/>
                <w:szCs w:val="20"/>
                <w:lang w:val="es-ES"/>
              </w:rPr>
            </w:pPr>
            <w:r w:rsidRPr="000C4148">
              <w:rPr>
                <w:color w:val="000000" w:themeColor="text1"/>
                <w:sz w:val="20"/>
                <w:szCs w:val="20"/>
                <w:lang w:val="es-ES"/>
              </w:rPr>
              <w:t>Análisis de Cuencas y Formulación de Planes Estratégicos de Recursos Hídricos a Nivel Nacional</w:t>
            </w:r>
          </w:p>
        </w:tc>
        <w:tc>
          <w:tcPr>
            <w:tcW w:w="2953" w:type="dxa"/>
            <w:tcBorders>
              <w:top w:val="single" w:sz="4" w:space="0" w:color="A6A6A6" w:themeColor="background1" w:themeShade="A6"/>
            </w:tcBorders>
          </w:tcPr>
          <w:p w:rsidR="006A1030" w:rsidRPr="008B724D" w:rsidRDefault="006A1030" w:rsidP="00F2694E">
            <w:pPr>
              <w:jc w:val="right"/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</w:p>
          <w:p w:rsidR="006A1030" w:rsidRPr="008B724D" w:rsidRDefault="006A1030" w:rsidP="00F2694E">
            <w:pPr>
              <w:jc w:val="right"/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  <w:r w:rsidRPr="008B724D">
              <w:rPr>
                <w:b/>
                <w:color w:val="000000" w:themeColor="text1"/>
                <w:sz w:val="20"/>
                <w:szCs w:val="20"/>
                <w:lang w:val="es-ES"/>
              </w:rPr>
              <w:t>1.788.617.-</w:t>
            </w:r>
          </w:p>
        </w:tc>
        <w:tc>
          <w:tcPr>
            <w:tcW w:w="1745" w:type="dxa"/>
            <w:tcBorders>
              <w:top w:val="single" w:sz="4" w:space="0" w:color="A6A6A6" w:themeColor="background1" w:themeShade="A6"/>
            </w:tcBorders>
          </w:tcPr>
          <w:p w:rsidR="006A1030" w:rsidRPr="008B724D" w:rsidRDefault="006A1030" w:rsidP="00F2694E">
            <w:pPr>
              <w:jc w:val="right"/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</w:p>
          <w:p w:rsidR="006A1030" w:rsidRPr="008B724D" w:rsidRDefault="006A1030" w:rsidP="00F2694E">
            <w:pPr>
              <w:jc w:val="right"/>
              <w:outlineLvl w:val="0"/>
              <w:rPr>
                <w:b/>
                <w:color w:val="000000" w:themeColor="text1"/>
                <w:sz w:val="20"/>
                <w:szCs w:val="20"/>
                <w:lang w:val="es-ES"/>
              </w:rPr>
            </w:pPr>
            <w:r w:rsidRPr="008B724D">
              <w:rPr>
                <w:b/>
                <w:color w:val="000000" w:themeColor="text1"/>
                <w:sz w:val="20"/>
                <w:szCs w:val="20"/>
                <w:lang w:val="es-ES"/>
              </w:rPr>
              <w:t>1.684.788.-</w:t>
            </w:r>
          </w:p>
        </w:tc>
      </w:tr>
    </w:tbl>
    <w:p w:rsidR="006A1030" w:rsidRDefault="006A1030" w:rsidP="006A1030">
      <w:pPr>
        <w:outlineLvl w:val="0"/>
        <w:rPr>
          <w:color w:val="000000" w:themeColor="text1"/>
          <w:sz w:val="20"/>
          <w:szCs w:val="20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6A1030" w:rsidRPr="000C4148" w:rsidRDefault="006A1030" w:rsidP="006A1030">
      <w:pPr>
        <w:outlineLvl w:val="0"/>
        <w:rPr>
          <w:b/>
          <w:color w:val="000000" w:themeColor="text1"/>
          <w:sz w:val="28"/>
          <w:lang w:val="es-ES"/>
        </w:rPr>
      </w:pPr>
    </w:p>
    <w:p w:rsidR="00CB6E80" w:rsidRDefault="006A1030"/>
    <w:sectPr w:rsidR="00CB6E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30"/>
    <w:rsid w:val="002A6789"/>
    <w:rsid w:val="006A1030"/>
    <w:rsid w:val="00AC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66BD9-19F1-4514-B989-376B6136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030"/>
    <w:pPr>
      <w:spacing w:after="0" w:line="240" w:lineRule="auto"/>
      <w:jc w:val="both"/>
    </w:pPr>
    <w:rPr>
      <w:rFonts w:eastAsiaTheme="minorEastAsia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A1030"/>
    <w:pPr>
      <w:spacing w:after="0" w:line="240" w:lineRule="auto"/>
    </w:pPr>
    <w:rPr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image" Target="media/image36.emf"/><Relationship Id="rId21" Type="http://schemas.openxmlformats.org/officeDocument/2006/relationships/image" Target="media/image18.emf"/><Relationship Id="rId34" Type="http://schemas.openxmlformats.org/officeDocument/2006/relationships/image" Target="media/image31.emf"/><Relationship Id="rId42" Type="http://schemas.openxmlformats.org/officeDocument/2006/relationships/image" Target="media/image39.emf"/><Relationship Id="rId47" Type="http://schemas.openxmlformats.org/officeDocument/2006/relationships/fontTable" Target="fontTable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9" Type="http://schemas.openxmlformats.org/officeDocument/2006/relationships/image" Target="media/image26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37" Type="http://schemas.openxmlformats.org/officeDocument/2006/relationships/image" Target="media/image34.emf"/><Relationship Id="rId40" Type="http://schemas.openxmlformats.org/officeDocument/2006/relationships/image" Target="media/image37.emf"/><Relationship Id="rId45" Type="http://schemas.openxmlformats.org/officeDocument/2006/relationships/image" Target="media/image42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31" Type="http://schemas.openxmlformats.org/officeDocument/2006/relationships/image" Target="media/image28.emf"/><Relationship Id="rId44" Type="http://schemas.openxmlformats.org/officeDocument/2006/relationships/image" Target="media/image41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emf"/><Relationship Id="rId43" Type="http://schemas.openxmlformats.org/officeDocument/2006/relationships/image" Target="media/image40.emf"/><Relationship Id="rId48" Type="http://schemas.openxmlformats.org/officeDocument/2006/relationships/theme" Target="theme/theme1.xml"/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46" Type="http://schemas.openxmlformats.org/officeDocument/2006/relationships/image" Target="media/image43.emf"/><Relationship Id="rId20" Type="http://schemas.openxmlformats.org/officeDocument/2006/relationships/image" Target="media/image17.emf"/><Relationship Id="rId41" Type="http://schemas.openxmlformats.org/officeDocument/2006/relationships/image" Target="media/image3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517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Aravena Garrido (Dirplan)</dc:creator>
  <cp:keywords/>
  <dc:description/>
  <cp:lastModifiedBy>Marcela Aravena Garrido (Dirplan)</cp:lastModifiedBy>
  <cp:revision>1</cp:revision>
  <dcterms:created xsi:type="dcterms:W3CDTF">2026-01-15T18:56:00Z</dcterms:created>
  <dcterms:modified xsi:type="dcterms:W3CDTF">2026-01-15T18:57:00Z</dcterms:modified>
</cp:coreProperties>
</file>